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40E2" w14:textId="77777777" w:rsidR="00056EF0" w:rsidRPr="006665FC" w:rsidRDefault="00056EF0" w:rsidP="00056E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665FC">
        <w:rPr>
          <w:rFonts w:ascii="Times New Roman" w:hAnsi="Times New Roman" w:cs="Times New Roman"/>
          <w:b/>
          <w:bCs/>
          <w:sz w:val="32"/>
          <w:szCs w:val="32"/>
        </w:rPr>
        <w:t>Literatura obowiązująca</w:t>
      </w:r>
    </w:p>
    <w:p w14:paraId="427C4102" w14:textId="31BC7723" w:rsidR="00F616D5" w:rsidRPr="006665FC" w:rsidRDefault="00F616D5" w:rsidP="00F616D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</w:pPr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Górska R (red.): Periodontologia współczesna. </w:t>
      </w:r>
      <w:proofErr w:type="spellStart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Wydawnictwo</w:t>
      </w:r>
      <w:proofErr w:type="spellEnd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Med. Tour Press International, </w:t>
      </w:r>
      <w:proofErr w:type="spellStart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Otwock</w:t>
      </w:r>
      <w:proofErr w:type="spellEnd"/>
      <w:r w:rsidRPr="006665FC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2013. </w:t>
      </w:r>
    </w:p>
    <w:p w14:paraId="33D6BD59" w14:textId="77777777" w:rsidR="00F616D5" w:rsidRPr="00F616D5" w:rsidRDefault="00F616D5" w:rsidP="00F616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Górska R (red.): Diagnostyka i leczenie chorób błony śluzowej jamy ustnej. Wydawnictwo Med. Tour Press International, Otwock 2011. </w:t>
      </w:r>
    </w:p>
    <w:p w14:paraId="6A0B782C" w14:textId="77777777" w:rsidR="006665FC" w:rsidRPr="006665FC" w:rsidRDefault="00F616D5" w:rsidP="00666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Choroby przyzębia - Klasyfikacja 2017. pod red. Renaty Górskiej, PZWL 2018 </w:t>
      </w:r>
    </w:p>
    <w:p w14:paraId="1530D1CD" w14:textId="04B89FCB" w:rsidR="00F616D5" w:rsidRPr="00F616D5" w:rsidRDefault="006665FC" w:rsidP="0066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6665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Literatura d</w:t>
      </w:r>
      <w:r w:rsidR="00F616D5" w:rsidRPr="00F616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odatkowa </w:t>
      </w:r>
    </w:p>
    <w:p w14:paraId="0CED549B" w14:textId="77777777" w:rsidR="00F616D5" w:rsidRPr="00F616D5" w:rsidRDefault="00F616D5" w:rsidP="00F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Scully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C. Choroby jamy ustnej - diagnostyka i leczenie, , red. wyd.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polsk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. Górska R.,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Elsevier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 Urban &amp; Partner Wydawnictwo, 2006. </w:t>
      </w:r>
    </w:p>
    <w:p w14:paraId="07D37B74" w14:textId="77777777" w:rsidR="00F616D5" w:rsidRPr="00F616D5" w:rsidRDefault="00F616D5" w:rsidP="00F616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</w:pPr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PERIODONTOLOGIA Hans-Peter Mueller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. Edra (red. R.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Górska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)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Wrocław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 xml:space="preserve"> 2017, </w:t>
      </w:r>
      <w:proofErr w:type="spellStart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wyd</w:t>
      </w:r>
      <w:proofErr w:type="spellEnd"/>
      <w:r w:rsidRPr="00F616D5">
        <w:rPr>
          <w:rFonts w:ascii="Times New Roman" w:eastAsia="Times New Roman" w:hAnsi="Times New Roman" w:cs="Times New Roman"/>
          <w:color w:val="333333"/>
          <w:sz w:val="32"/>
          <w:szCs w:val="32"/>
          <w:lang w:val="en-GB" w:eastAsia="pl-PL"/>
        </w:rPr>
        <w:t>. 2</w:t>
      </w:r>
    </w:p>
    <w:p w14:paraId="6225B5B6" w14:textId="77777777" w:rsidR="009F1F64" w:rsidRPr="006665FC" w:rsidRDefault="009F1F64" w:rsidP="00056EF0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9F1F64" w:rsidRPr="0066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D28"/>
    <w:multiLevelType w:val="hybridMultilevel"/>
    <w:tmpl w:val="223CCDF0"/>
    <w:lvl w:ilvl="0" w:tplc="2DDE2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A14"/>
    <w:multiLevelType w:val="multilevel"/>
    <w:tmpl w:val="5CB2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1510"/>
    <w:multiLevelType w:val="multilevel"/>
    <w:tmpl w:val="4C66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1C"/>
    <w:rsid w:val="00056EF0"/>
    <w:rsid w:val="0023693C"/>
    <w:rsid w:val="0025735D"/>
    <w:rsid w:val="006665FC"/>
    <w:rsid w:val="009F1F64"/>
    <w:rsid w:val="00B8605E"/>
    <w:rsid w:val="00BA001C"/>
    <w:rsid w:val="00D73682"/>
    <w:rsid w:val="00F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832B"/>
  <w15:docId w15:val="{D2C6F2A9-7111-4D8F-85CB-4B41079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Lipska</dc:creator>
  <cp:keywords/>
  <dc:description/>
  <cp:lastModifiedBy>Maksymilian Lipski</cp:lastModifiedBy>
  <cp:revision>2</cp:revision>
  <dcterms:created xsi:type="dcterms:W3CDTF">2021-03-09T19:41:00Z</dcterms:created>
  <dcterms:modified xsi:type="dcterms:W3CDTF">2021-03-09T19:41:00Z</dcterms:modified>
</cp:coreProperties>
</file>